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FC" w:rsidRPr="00FA5649" w:rsidRDefault="00FA5649" w:rsidP="00FA5649">
      <w:pPr>
        <w:spacing w:after="0"/>
        <w:jc w:val="center"/>
        <w:rPr>
          <w:rFonts w:ascii="Georgia" w:hAnsi="Georgia"/>
          <w:sz w:val="28"/>
        </w:rPr>
      </w:pPr>
      <w:r w:rsidRPr="00FA5649">
        <w:rPr>
          <w:rFonts w:ascii="Georgia" w:hAnsi="Georgia"/>
          <w:sz w:val="28"/>
        </w:rPr>
        <w:t>Hampton Hills Homeowners Association, Inc.</w:t>
      </w:r>
    </w:p>
    <w:p w:rsidR="00FA5649" w:rsidRPr="00FA5649" w:rsidRDefault="00FA5649" w:rsidP="00FA5649">
      <w:pPr>
        <w:spacing w:after="0"/>
        <w:jc w:val="center"/>
        <w:rPr>
          <w:rFonts w:ascii="Georgia" w:hAnsi="Georgia"/>
          <w:sz w:val="28"/>
        </w:rPr>
      </w:pPr>
      <w:r w:rsidRPr="00FA5649">
        <w:rPr>
          <w:rFonts w:ascii="Georgia" w:hAnsi="Georgia"/>
          <w:sz w:val="28"/>
        </w:rPr>
        <w:t>Annual General Membership Meeting</w:t>
      </w:r>
      <w:r w:rsidR="00C672B0">
        <w:rPr>
          <w:rFonts w:ascii="Georgia" w:hAnsi="Georgia"/>
          <w:sz w:val="28"/>
        </w:rPr>
        <w:t xml:space="preserve"> Minutes</w:t>
      </w:r>
    </w:p>
    <w:p w:rsidR="00FA5649" w:rsidRPr="00FA5649" w:rsidRDefault="00AB7AA3" w:rsidP="00FA5649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October </w:t>
      </w:r>
      <w:r w:rsidR="00901A24">
        <w:rPr>
          <w:b/>
          <w:sz w:val="28"/>
        </w:rPr>
        <w:t>3</w:t>
      </w:r>
      <w:r>
        <w:rPr>
          <w:b/>
          <w:sz w:val="28"/>
        </w:rPr>
        <w:t>, 201</w:t>
      </w:r>
      <w:r w:rsidR="00901A24">
        <w:rPr>
          <w:b/>
          <w:sz w:val="28"/>
        </w:rPr>
        <w:t>7</w:t>
      </w:r>
    </w:p>
    <w:p w:rsidR="00C672B0" w:rsidRDefault="00C672B0" w:rsidP="00C672B0">
      <w:pPr>
        <w:pStyle w:val="ListParagraph"/>
        <w:numPr>
          <w:ilvl w:val="1"/>
          <w:numId w:val="1"/>
        </w:numPr>
        <w:spacing w:before="240" w:line="480" w:lineRule="auto"/>
      </w:pPr>
      <w:r>
        <w:t>Meeting was called to order at 7pm.</w:t>
      </w:r>
    </w:p>
    <w:p w:rsidR="00C672B0" w:rsidRDefault="00C672B0" w:rsidP="00C672B0">
      <w:pPr>
        <w:pStyle w:val="ListParagraph"/>
        <w:numPr>
          <w:ilvl w:val="1"/>
          <w:numId w:val="1"/>
        </w:numPr>
        <w:spacing w:before="240" w:line="480" w:lineRule="auto"/>
      </w:pPr>
      <w:r>
        <w:t>Minutes read and approved from previous year’s meeting.</w:t>
      </w:r>
    </w:p>
    <w:p w:rsidR="00C672B0" w:rsidRDefault="00C672B0" w:rsidP="00C672B0">
      <w:pPr>
        <w:pStyle w:val="ListParagraph"/>
        <w:numPr>
          <w:ilvl w:val="1"/>
          <w:numId w:val="1"/>
        </w:numPr>
        <w:spacing w:before="240" w:line="480" w:lineRule="auto"/>
      </w:pPr>
      <w:r>
        <w:t xml:space="preserve">Dustin </w:t>
      </w:r>
      <w:proofErr w:type="spellStart"/>
      <w:r>
        <w:t>Veasey</w:t>
      </w:r>
      <w:proofErr w:type="spellEnd"/>
      <w:r>
        <w:t xml:space="preserve"> (Treasurer) gave the Financial Report and reviewed budget for coming year.</w:t>
      </w:r>
    </w:p>
    <w:p w:rsidR="00FA5649" w:rsidRPr="00870AE1" w:rsidRDefault="00AB7AA3" w:rsidP="00FA5649">
      <w:pPr>
        <w:pStyle w:val="ListParagraph"/>
        <w:numPr>
          <w:ilvl w:val="1"/>
          <w:numId w:val="1"/>
        </w:numPr>
        <w:spacing w:before="240" w:line="480" w:lineRule="auto"/>
        <w:rPr>
          <w:color w:val="FF0000"/>
        </w:rPr>
      </w:pPr>
      <w:r>
        <w:t>Discuss mowing policy</w:t>
      </w:r>
      <w:r w:rsidR="00901A24">
        <w:t xml:space="preserve"> and pricing</w:t>
      </w:r>
      <w:r w:rsidR="00870AE1">
        <w:t xml:space="preserve"> </w:t>
      </w:r>
      <w:r w:rsidR="00870AE1" w:rsidRPr="00870AE1">
        <w:rPr>
          <w:color w:val="FF0000"/>
        </w:rPr>
        <w:t>– Decided to secure new mowing vendor.  Ended up hiring Kelleher Landscaping</w:t>
      </w:r>
    </w:p>
    <w:p w:rsidR="00AB7AA3" w:rsidRDefault="00AB7AA3" w:rsidP="00FA5649">
      <w:pPr>
        <w:pStyle w:val="ListParagraph"/>
        <w:numPr>
          <w:ilvl w:val="1"/>
          <w:numId w:val="1"/>
        </w:numPr>
        <w:spacing w:before="240" w:line="480" w:lineRule="auto"/>
      </w:pPr>
      <w:r>
        <w:t xml:space="preserve">Discuss </w:t>
      </w:r>
      <w:r w:rsidR="00901A24">
        <w:t>delinquent accounts and status of collection</w:t>
      </w:r>
      <w:r w:rsidR="00870AE1">
        <w:rPr>
          <w:color w:val="FF0000"/>
        </w:rPr>
        <w:t xml:space="preserve"> – </w:t>
      </w:r>
      <w:r w:rsidR="00C672B0">
        <w:rPr>
          <w:color w:val="FF0000"/>
        </w:rPr>
        <w:t xml:space="preserve">At time of meeting there were 22 uncollected/delinquent accounts.  Board committed to being more diligent in collection of delinquent accounts. </w:t>
      </w:r>
    </w:p>
    <w:p w:rsidR="00FA5649" w:rsidRDefault="00FA5649" w:rsidP="00FA5649">
      <w:pPr>
        <w:pStyle w:val="ListParagraph"/>
        <w:numPr>
          <w:ilvl w:val="1"/>
          <w:numId w:val="1"/>
        </w:numPr>
        <w:spacing w:before="240" w:line="480" w:lineRule="auto"/>
      </w:pPr>
      <w:r>
        <w:t xml:space="preserve">Discuss </w:t>
      </w:r>
      <w:r w:rsidR="00901A24">
        <w:t>future of neighborhood yard sale and parties</w:t>
      </w:r>
      <w:r w:rsidR="00870AE1">
        <w:t xml:space="preserve"> </w:t>
      </w:r>
      <w:r w:rsidR="00870AE1">
        <w:rPr>
          <w:color w:val="FF0000"/>
        </w:rPr>
        <w:t xml:space="preserve">– Decided to NOT spend money to place ad in paper, but rather just post on FREE sites and put sign at front of neighborhood.  Easter </w:t>
      </w:r>
      <w:proofErr w:type="gramStart"/>
      <w:r w:rsidR="00870AE1">
        <w:rPr>
          <w:color w:val="FF0000"/>
        </w:rPr>
        <w:t>Egg</w:t>
      </w:r>
      <w:proofErr w:type="gramEnd"/>
      <w:r w:rsidR="00870AE1">
        <w:rPr>
          <w:color w:val="FF0000"/>
        </w:rPr>
        <w:t xml:space="preserve"> party is gone.  Fall Festival – HOA will pay for pumpkins and hayride, but from a food aspect, it should be potluck.</w:t>
      </w:r>
    </w:p>
    <w:p w:rsidR="00DD1B6C" w:rsidRDefault="00901A24" w:rsidP="00FA5649">
      <w:pPr>
        <w:pStyle w:val="ListParagraph"/>
        <w:numPr>
          <w:ilvl w:val="1"/>
          <w:numId w:val="1"/>
        </w:numPr>
        <w:spacing w:before="240" w:line="480" w:lineRule="auto"/>
      </w:pPr>
      <w:r>
        <w:t>Assuming continuation, appoint committees for Easter Egg Hunt, Fall Festival, Yard Sale</w:t>
      </w:r>
      <w:r w:rsidR="00870AE1">
        <w:t xml:space="preserve"> </w:t>
      </w:r>
      <w:r w:rsidR="00870AE1">
        <w:rPr>
          <w:color w:val="FF0000"/>
        </w:rPr>
        <w:t>– Gena Henry, Dustin Veazey, Missy Young and Stephanie Kozel agreed to work on Fall Festival.  Gena Henry took on yard sale.</w:t>
      </w:r>
    </w:p>
    <w:p w:rsidR="00FA5649" w:rsidRDefault="00DD1B6C" w:rsidP="00FA5649">
      <w:pPr>
        <w:pStyle w:val="ListParagraph"/>
        <w:numPr>
          <w:ilvl w:val="1"/>
          <w:numId w:val="1"/>
        </w:numPr>
        <w:spacing w:before="240" w:line="480" w:lineRule="auto"/>
      </w:pPr>
      <w:r>
        <w:t xml:space="preserve">Discuss hiring management company to handle HOA </w:t>
      </w:r>
      <w:r w:rsidR="00870AE1">
        <w:rPr>
          <w:color w:val="FF0000"/>
        </w:rPr>
        <w:t>– It was voted on that we should go ahead and turn over management to Continental Real Estate Management.</w:t>
      </w:r>
      <w:r w:rsidR="00901A24">
        <w:t xml:space="preserve"> </w:t>
      </w:r>
    </w:p>
    <w:p w:rsidR="00B21457" w:rsidRDefault="00C672B0" w:rsidP="00FA5649">
      <w:pPr>
        <w:pStyle w:val="ListParagraph"/>
        <w:numPr>
          <w:ilvl w:val="1"/>
          <w:numId w:val="1"/>
        </w:numPr>
        <w:spacing w:before="240" w:line="480" w:lineRule="auto"/>
      </w:pPr>
      <w:r>
        <w:t xml:space="preserve">Floor was opened for last minute questions and concerns.  </w:t>
      </w:r>
    </w:p>
    <w:p w:rsidR="00C672B0" w:rsidRDefault="00B21457" w:rsidP="00B21457">
      <w:pPr>
        <w:pStyle w:val="ListParagraph"/>
        <w:numPr>
          <w:ilvl w:val="2"/>
          <w:numId w:val="1"/>
        </w:numPr>
        <w:spacing w:before="240" w:line="480" w:lineRule="auto"/>
      </w:pPr>
      <w:r>
        <w:t xml:space="preserve">Request was made to form a subcommittee to research potential changes to the Covenants and/or Bylaws.  Request was granted and the following individuals </w:t>
      </w:r>
      <w:r>
        <w:lastRenderedPageBreak/>
        <w:t xml:space="preserve">volunteered:  Scott Brumbaugh, Dustin </w:t>
      </w:r>
      <w:proofErr w:type="spellStart"/>
      <w:r>
        <w:t>Veasey</w:t>
      </w:r>
      <w:proofErr w:type="spellEnd"/>
      <w:r>
        <w:t>, Helen Stolinas, Rob Folen, John Foreman and Don Mothersbaugh</w:t>
      </w:r>
      <w:r w:rsidR="00C672B0">
        <w:t xml:space="preserve">  </w:t>
      </w:r>
    </w:p>
    <w:p w:rsidR="00C672B0" w:rsidRDefault="00C672B0" w:rsidP="00FA5649">
      <w:pPr>
        <w:pStyle w:val="ListParagraph"/>
        <w:numPr>
          <w:ilvl w:val="1"/>
          <w:numId w:val="1"/>
        </w:numPr>
        <w:spacing w:before="240" w:line="480" w:lineRule="auto"/>
      </w:pPr>
      <w:r>
        <w:t>Nominations and subsequent confirmation of the following board members was completed:</w:t>
      </w:r>
    </w:p>
    <w:p w:rsidR="00FA5649" w:rsidRPr="004756C4" w:rsidRDefault="004756C4" w:rsidP="00C672B0">
      <w:pPr>
        <w:pStyle w:val="ListParagraph"/>
        <w:numPr>
          <w:ilvl w:val="2"/>
          <w:numId w:val="1"/>
        </w:numPr>
        <w:spacing w:before="240" w:line="480" w:lineRule="auto"/>
      </w:pPr>
      <w:r w:rsidRPr="004756C4">
        <w:t xml:space="preserve">Vote for </w:t>
      </w:r>
      <w:r w:rsidR="00901A24">
        <w:t>Vice-</w:t>
      </w:r>
      <w:r w:rsidR="00FA5649" w:rsidRPr="004756C4">
        <w:t>President</w:t>
      </w:r>
      <w:r w:rsidR="00870AE1">
        <w:t xml:space="preserve"> </w:t>
      </w:r>
      <w:r w:rsidR="00870AE1" w:rsidRPr="00870AE1">
        <w:rPr>
          <w:color w:val="FF0000"/>
        </w:rPr>
        <w:t>–</w:t>
      </w:r>
      <w:r w:rsidR="00870AE1">
        <w:t xml:space="preserve"> </w:t>
      </w:r>
      <w:r w:rsidR="00870AE1" w:rsidRPr="00870AE1">
        <w:rPr>
          <w:color w:val="FF0000"/>
        </w:rPr>
        <w:t>Scott Brumbaugh</w:t>
      </w:r>
    </w:p>
    <w:p w:rsidR="00901A24" w:rsidRDefault="00FA5649" w:rsidP="00C672B0">
      <w:pPr>
        <w:pStyle w:val="ListParagraph"/>
        <w:numPr>
          <w:ilvl w:val="2"/>
          <w:numId w:val="1"/>
        </w:numPr>
        <w:spacing w:before="240" w:line="480" w:lineRule="auto"/>
      </w:pPr>
      <w:r w:rsidRPr="004756C4">
        <w:t xml:space="preserve">Vote for </w:t>
      </w:r>
      <w:r w:rsidR="00901A24">
        <w:t>Treasurer</w:t>
      </w:r>
      <w:r w:rsidR="00870AE1" w:rsidRPr="00870AE1">
        <w:rPr>
          <w:color w:val="FF0000"/>
        </w:rPr>
        <w:t xml:space="preserve"> – Dustin Veazey</w:t>
      </w:r>
    </w:p>
    <w:p w:rsidR="00901A24" w:rsidRDefault="00901A24" w:rsidP="00C672B0">
      <w:pPr>
        <w:pStyle w:val="ListParagraph"/>
        <w:numPr>
          <w:ilvl w:val="2"/>
          <w:numId w:val="1"/>
        </w:numPr>
        <w:spacing w:before="240" w:line="480" w:lineRule="auto"/>
      </w:pPr>
      <w:r>
        <w:t>Vote for Trustee</w:t>
      </w:r>
      <w:r w:rsidR="00870AE1">
        <w:t xml:space="preserve"> </w:t>
      </w:r>
      <w:r w:rsidR="00870AE1" w:rsidRPr="00870AE1">
        <w:rPr>
          <w:color w:val="FF0000"/>
        </w:rPr>
        <w:t>– Kelly Olson</w:t>
      </w:r>
    </w:p>
    <w:p w:rsidR="00C672B0" w:rsidRPr="00C672B0" w:rsidRDefault="00901A24" w:rsidP="00C672B0">
      <w:pPr>
        <w:pStyle w:val="ListParagraph"/>
        <w:numPr>
          <w:ilvl w:val="2"/>
          <w:numId w:val="1"/>
        </w:numPr>
        <w:spacing w:before="240" w:line="480" w:lineRule="auto"/>
      </w:pPr>
      <w:r>
        <w:t xml:space="preserve">Vote for </w:t>
      </w:r>
      <w:r w:rsidR="004756C4" w:rsidRPr="004756C4">
        <w:t>Secretary</w:t>
      </w:r>
      <w:r w:rsidR="00870AE1">
        <w:t xml:space="preserve"> </w:t>
      </w:r>
      <w:r w:rsidR="00870AE1" w:rsidRPr="00870AE1">
        <w:rPr>
          <w:color w:val="FF0000"/>
        </w:rPr>
        <w:t>– Helen Stolinas</w:t>
      </w:r>
    </w:p>
    <w:p w:rsidR="00FA5649" w:rsidRPr="00FA5649" w:rsidRDefault="00B21457" w:rsidP="00C672B0">
      <w:pPr>
        <w:pStyle w:val="ListParagraph"/>
        <w:numPr>
          <w:ilvl w:val="1"/>
          <w:numId w:val="1"/>
        </w:numPr>
        <w:spacing w:before="240" w:line="480" w:lineRule="auto"/>
      </w:pPr>
      <w:r>
        <w:t>Meeting was adjourned at 8:51</w:t>
      </w:r>
      <w:bookmarkStart w:id="0" w:name="_GoBack"/>
      <w:bookmarkEnd w:id="0"/>
      <w:r w:rsidR="00C672B0">
        <w:t>pm</w:t>
      </w:r>
    </w:p>
    <w:sectPr w:rsidR="00FA5649" w:rsidRPr="00FA5649" w:rsidSect="00FA5649">
      <w:footerReference w:type="default" r:id="rId8"/>
      <w:pgSz w:w="12240" w:h="15840"/>
      <w:pgMar w:top="1440" w:right="1440" w:bottom="63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1A6" w:rsidRDefault="00B901A6" w:rsidP="009B2F88">
      <w:pPr>
        <w:spacing w:after="0" w:line="240" w:lineRule="auto"/>
      </w:pPr>
      <w:r>
        <w:separator/>
      </w:r>
    </w:p>
  </w:endnote>
  <w:endnote w:type="continuationSeparator" w:id="0">
    <w:p w:rsidR="00B901A6" w:rsidRDefault="00B901A6" w:rsidP="009B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649" w:rsidRPr="009B2F88" w:rsidRDefault="00FA5649" w:rsidP="00FA5649">
    <w:pPr>
      <w:pStyle w:val="Header"/>
      <w:spacing w:after="240"/>
      <w:jc w:val="right"/>
      <w:rPr>
        <w:rFonts w:ascii="Gabriola" w:hAnsi="Gabriola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109855</wp:posOffset>
          </wp:positionV>
          <wp:extent cx="1162050" cy="933450"/>
          <wp:effectExtent l="19050" t="0" r="0" b="0"/>
          <wp:wrapNone/>
          <wp:docPr id="1" name="Picture 1" descr="C:\Users\Stephanie\Desktop\HHHOA\website\ist2_5125394-the-house-in-human-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phanie\Desktop\HHHOA\website\ist2_5125394-the-house-in-human-hand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7AA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2895600</wp:posOffset>
              </wp:positionH>
              <wp:positionV relativeFrom="paragraph">
                <wp:posOffset>490855</wp:posOffset>
              </wp:positionV>
              <wp:extent cx="3238500" cy="0"/>
              <wp:effectExtent l="19050" t="24130" r="38100" b="5207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9BA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28pt;margin-top:38.65pt;width:2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" strokecolor="#f2f2f2 [3041]" strokeweight="3pt">
              <v:shadow on="t" color="#7f7f7f [1601]" opacity=".5" offset="1pt"/>
            </v:shape>
          </w:pict>
        </mc:Fallback>
      </mc:AlternateContent>
    </w:r>
    <w:r w:rsidRPr="009B2F88">
      <w:rPr>
        <w:rFonts w:ascii="Gabriola" w:hAnsi="Gabriola"/>
        <w:sz w:val="36"/>
      </w:rPr>
      <w:t>Hampton Hills Home Owners Association</w:t>
    </w:r>
    <w:r>
      <w:rPr>
        <w:rFonts w:ascii="Gabriola" w:hAnsi="Gabriola"/>
        <w:sz w:val="36"/>
      </w:rPr>
      <w:t>, Inc.</w:t>
    </w:r>
  </w:p>
  <w:p w:rsidR="00FA5649" w:rsidRPr="009B2F88" w:rsidRDefault="00FA5649" w:rsidP="00FA5649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17</w:t>
    </w:r>
    <w:r w:rsidRPr="009B2F88">
      <w:rPr>
        <w:rFonts w:ascii="Georgia" w:hAnsi="Georgia"/>
      </w:rPr>
      <w:t>0 Millgate Road</w:t>
    </w:r>
  </w:p>
  <w:p w:rsidR="00FA5649" w:rsidRDefault="00FA5649" w:rsidP="00FA5649">
    <w:pPr>
      <w:pStyle w:val="Header"/>
      <w:jc w:val="right"/>
      <w:rPr>
        <w:rFonts w:ascii="Georgia" w:hAnsi="Georgia"/>
      </w:rPr>
    </w:pPr>
    <w:r w:rsidRPr="009B2F88">
      <w:rPr>
        <w:rFonts w:ascii="Georgia" w:hAnsi="Georgia"/>
      </w:rPr>
      <w:t>Bellefonte, PA  16823</w:t>
    </w:r>
  </w:p>
  <w:p w:rsidR="00FA5649" w:rsidRDefault="00FA5649" w:rsidP="00FA5649">
    <w:pPr>
      <w:pStyle w:val="Header"/>
      <w:ind w:left="-720"/>
      <w:rPr>
        <w:rFonts w:ascii="Georgia" w:hAnsi="Georgia"/>
        <w:i/>
        <w:sz w:val="20"/>
      </w:rPr>
    </w:pPr>
  </w:p>
  <w:p w:rsidR="00FA5649" w:rsidRPr="009B2F88" w:rsidRDefault="00FA5649" w:rsidP="00FA5649">
    <w:pPr>
      <w:pStyle w:val="Header"/>
      <w:ind w:left="-720"/>
      <w:rPr>
        <w:rFonts w:ascii="Georgia" w:hAnsi="Georgia"/>
        <w:i/>
        <w:sz w:val="20"/>
      </w:rPr>
    </w:pPr>
    <w:r w:rsidRPr="009B2F88">
      <w:rPr>
        <w:rFonts w:ascii="Georgia" w:hAnsi="Georgia"/>
        <w:i/>
        <w:sz w:val="20"/>
      </w:rPr>
      <w:t>www.hampton-hills.com</w:t>
    </w:r>
  </w:p>
  <w:p w:rsidR="00FA5649" w:rsidRPr="009B2F88" w:rsidRDefault="00FA5649" w:rsidP="00FA5649">
    <w:pPr>
      <w:pStyle w:val="Header"/>
      <w:ind w:left="-720"/>
      <w:rPr>
        <w:rFonts w:ascii="Georgia" w:hAnsi="Georgi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1A6" w:rsidRDefault="00B901A6" w:rsidP="009B2F88">
      <w:pPr>
        <w:spacing w:after="0" w:line="240" w:lineRule="auto"/>
      </w:pPr>
      <w:r>
        <w:separator/>
      </w:r>
    </w:p>
  </w:footnote>
  <w:footnote w:type="continuationSeparator" w:id="0">
    <w:p w:rsidR="00B901A6" w:rsidRDefault="00B901A6" w:rsidP="009B2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05C4A"/>
    <w:multiLevelType w:val="hybridMultilevel"/>
    <w:tmpl w:val="ADD2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88"/>
    <w:rsid w:val="001D1386"/>
    <w:rsid w:val="00213B3B"/>
    <w:rsid w:val="002846FC"/>
    <w:rsid w:val="002A558B"/>
    <w:rsid w:val="00301A31"/>
    <w:rsid w:val="00373A03"/>
    <w:rsid w:val="003B2D4A"/>
    <w:rsid w:val="003C52B0"/>
    <w:rsid w:val="004756C4"/>
    <w:rsid w:val="005417E4"/>
    <w:rsid w:val="00683252"/>
    <w:rsid w:val="006B1413"/>
    <w:rsid w:val="007D5FC3"/>
    <w:rsid w:val="008648A2"/>
    <w:rsid w:val="00870AE1"/>
    <w:rsid w:val="008F5BFD"/>
    <w:rsid w:val="00901A24"/>
    <w:rsid w:val="009B2F88"/>
    <w:rsid w:val="00AB7AA3"/>
    <w:rsid w:val="00B1666F"/>
    <w:rsid w:val="00B20EA2"/>
    <w:rsid w:val="00B21457"/>
    <w:rsid w:val="00B3243C"/>
    <w:rsid w:val="00B901A6"/>
    <w:rsid w:val="00BD0906"/>
    <w:rsid w:val="00C260DA"/>
    <w:rsid w:val="00C672B0"/>
    <w:rsid w:val="00C87AD3"/>
    <w:rsid w:val="00CC2A28"/>
    <w:rsid w:val="00D21CD4"/>
    <w:rsid w:val="00D602C7"/>
    <w:rsid w:val="00DD1B6C"/>
    <w:rsid w:val="00E75950"/>
    <w:rsid w:val="00E960F8"/>
    <w:rsid w:val="00EF7947"/>
    <w:rsid w:val="00FA5649"/>
    <w:rsid w:val="00FA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1277415-2408-41B5-B867-CE23D6A8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2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2F88"/>
  </w:style>
  <w:style w:type="paragraph" w:styleId="Footer">
    <w:name w:val="footer"/>
    <w:basedOn w:val="Normal"/>
    <w:link w:val="FooterChar"/>
    <w:uiPriority w:val="99"/>
    <w:unhideWhenUsed/>
    <w:rsid w:val="009B2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F88"/>
  </w:style>
  <w:style w:type="character" w:styleId="Hyperlink">
    <w:name w:val="Hyperlink"/>
    <w:basedOn w:val="DefaultParagraphFont"/>
    <w:uiPriority w:val="99"/>
    <w:unhideWhenUsed/>
    <w:rsid w:val="00B166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5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B5828-C0CA-4BA6-AA67-9848BAB3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Comcast Cable Corporation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Gena Henry</cp:lastModifiedBy>
  <cp:revision>3</cp:revision>
  <cp:lastPrinted>2017-10-01T21:11:00Z</cp:lastPrinted>
  <dcterms:created xsi:type="dcterms:W3CDTF">2018-10-02T21:15:00Z</dcterms:created>
  <dcterms:modified xsi:type="dcterms:W3CDTF">2018-10-02T21:20:00Z</dcterms:modified>
</cp:coreProperties>
</file>